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jc w:val="both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附：</w:t>
      </w:r>
    </w:p>
    <w:p>
      <w:pPr>
        <w:spacing w:line="600" w:lineRule="exact"/>
        <w:ind w:left="0" w:leftChars="0" w:firstLine="0" w:firstLineChars="0"/>
        <w:jc w:val="both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spacing w:line="600" w:lineRule="exact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“苏采云”系统CA数字证书和电子签章</w:t>
      </w:r>
    </w:p>
    <w:p>
      <w:pPr>
        <w:spacing w:line="600" w:lineRule="exact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线上办理服务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流程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hd w:val="clear" w:color="auto" w:fill="FFFFFF"/>
          <w:lang w:val="en-US" w:eastAsia="zh-CN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申请人搜索网址：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instrText xml:space="preserve"> HYPERLINK "http://jszfcg.jsczt.cn/jszc/，详见苏采云系统登录首页-新CA办理指南，" </w:instrTex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u w:val="none"/>
          <w:shd w:val="clear" w:color="auto" w:fill="FFFFFF"/>
          <w:lang w:val="en-US" w:eastAsia="zh-CN"/>
        </w:rPr>
        <w:t>http://jszfcg.jsczt.cn/jszc/，从苏采云系统登录首页点击“新CA办理指南”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（如下图所示）</w:t>
      </w:r>
      <w:r>
        <w:rPr>
          <w:rFonts w:hint="eastAsia" w:ascii="仿宋" w:hAnsi="仿宋" w:eastAsia="仿宋" w:cs="仿宋"/>
          <w:color w:val="auto"/>
          <w:u w:val="none"/>
          <w:shd w:val="clear" w:color="auto" w:fill="FFFFFF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查看相关办理要求和收费标准。</w:t>
      </w:r>
    </w:p>
    <w:p>
      <w:pPr>
        <w:numPr>
          <w:ilvl w:val="0"/>
          <w:numId w:val="0"/>
        </w:numPr>
        <w:spacing w:line="560" w:lineRule="exact"/>
        <w:rPr>
          <w:rFonts w:hint="default" w:ascii="Times New Roman" w:hAnsi="Times New Roman" w:eastAsia="仿宋_GB2312" w:cs="Times New Roman"/>
          <w:color w:val="auto"/>
          <w:shd w:val="clear" w:color="auto" w:fill="FFFFFF"/>
          <w:lang w:val="en-US" w:eastAsia="zh-CN"/>
        </w:rPr>
      </w:pPr>
    </w:p>
    <w:p>
      <w:pPr>
        <w:spacing w:line="240" w:lineRule="auto"/>
        <w:ind w:left="0" w:leftChars="0" w:firstLine="0" w:firstLineChars="0"/>
        <w:jc w:val="center"/>
        <w:rPr>
          <w:rFonts w:hint="default" w:ascii="Times New Roman" w:hAnsi="Times New Roman" w:cs="Times New Roman"/>
          <w:color w:val="auto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hd w:val="clear" w:color="auto" w:fill="FFFFFF"/>
        </w:rPr>
        <w:drawing>
          <wp:inline distT="0" distB="0" distL="114300" distR="114300">
            <wp:extent cx="4860290" cy="2619375"/>
            <wp:effectExtent l="0" t="0" r="1651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left="0" w:leftChars="0" w:firstLine="0" w:firstLineChars="0"/>
        <w:jc w:val="center"/>
        <w:rPr>
          <w:rFonts w:hint="default" w:ascii="Times New Roman" w:hAnsi="Times New Roman" w:cs="Times New Roman"/>
          <w:color w:val="auto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hd w:val="clear" w:color="auto" w:fill="FFFFFF"/>
        </w:rPr>
        <w:drawing>
          <wp:inline distT="0" distB="0" distL="114300" distR="114300">
            <wp:extent cx="4898390" cy="1571625"/>
            <wp:effectExtent l="0" t="0" r="1651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839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各类申请人根据各自不同身份，分别按上述要求准备好</w:t>
      </w:r>
      <w:r>
        <w:rPr>
          <w:rFonts w:hint="eastAsia" w:ascii="仿宋" w:hAnsi="仿宋" w:eastAsia="仿宋" w:cs="仿宋"/>
          <w:color w:val="auto"/>
          <w:shd w:val="clear" w:color="auto" w:fill="FFFFFF"/>
        </w:rPr>
        <w:t>相关材料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后</w:t>
      </w:r>
      <w:r>
        <w:rPr>
          <w:rFonts w:hint="eastAsia" w:ascii="仿宋" w:hAnsi="仿宋" w:eastAsia="仿宋" w:cs="仿宋"/>
          <w:color w:val="auto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扫描成PDF形式（扫描精度300DPI以上）作为附件，发送至以下指定邮箱</w:t>
      </w:r>
      <w:r>
        <w:rPr>
          <w:rFonts w:hint="eastAsia" w:ascii="仿宋" w:hAnsi="仿宋" w:eastAsia="仿宋" w:cs="仿宋"/>
          <w:color w:val="auto"/>
          <w:shd w:val="clear" w:color="auto" w:fill="FFFFFF"/>
        </w:rPr>
        <w:t>，邮件标题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填写</w:t>
      </w:r>
      <w:r>
        <w:rPr>
          <w:rFonts w:hint="eastAsia" w:ascii="仿宋" w:hAnsi="仿宋" w:eastAsia="仿宋" w:cs="仿宋"/>
          <w:color w:val="auto"/>
          <w:shd w:val="clear" w:color="auto" w:fill="FFFFFF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苏采云CA办理+</w:t>
      </w:r>
      <w:r>
        <w:rPr>
          <w:rFonts w:hint="eastAsia" w:ascii="仿宋" w:hAnsi="仿宋" w:eastAsia="仿宋" w:cs="仿宋"/>
          <w:color w:val="auto"/>
          <w:shd w:val="clear" w:color="auto" w:fill="FFFFFF"/>
        </w:rPr>
        <w:t>单位名称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或专家姓名</w:t>
      </w:r>
      <w:r>
        <w:rPr>
          <w:rFonts w:hint="eastAsia" w:ascii="仿宋" w:hAnsi="仿宋" w:eastAsia="仿宋" w:cs="仿宋"/>
          <w:color w:val="auto"/>
          <w:shd w:val="clear" w:color="auto" w:fill="FFFFFF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hd w:val="clear" w:color="auto" w:fill="FFFFFF"/>
        </w:rPr>
        <w:t>，邮件内容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要填写正确</w:t>
      </w:r>
      <w:r>
        <w:rPr>
          <w:rFonts w:hint="eastAsia" w:ascii="仿宋" w:hAnsi="仿宋" w:eastAsia="仿宋" w:cs="仿宋"/>
          <w:color w:val="auto"/>
          <w:shd w:val="clear" w:color="auto" w:fill="FFFFFF"/>
        </w:rPr>
        <w:t>具体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的供</w:t>
      </w:r>
      <w:r>
        <w:rPr>
          <w:rFonts w:hint="eastAsia" w:ascii="仿宋" w:hAnsi="仿宋" w:eastAsia="仿宋" w:cs="仿宋"/>
          <w:b/>
          <w:bCs/>
          <w:color w:val="auto"/>
          <w:shd w:val="clear" w:color="auto" w:fill="FFFFFF"/>
          <w:lang w:val="en-US" w:eastAsia="zh-CN"/>
        </w:rPr>
        <w:t>线下投递的</w:t>
      </w:r>
      <w:r>
        <w:rPr>
          <w:rFonts w:hint="eastAsia" w:ascii="仿宋" w:hAnsi="仿宋" w:eastAsia="仿宋" w:cs="仿宋"/>
          <w:b/>
          <w:bCs/>
          <w:color w:val="auto"/>
          <w:shd w:val="clear" w:color="auto" w:fill="FFFFFF"/>
        </w:rPr>
        <w:t>收件信息，</w:t>
      </w:r>
      <w:r>
        <w:rPr>
          <w:rFonts w:hint="eastAsia" w:ascii="仿宋" w:hAnsi="仿宋" w:eastAsia="仿宋" w:cs="仿宋"/>
          <w:color w:val="auto"/>
          <w:shd w:val="clear" w:color="auto" w:fill="FFFFFF"/>
        </w:rPr>
        <w:t>未按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上述</w:t>
      </w:r>
      <w:r>
        <w:rPr>
          <w:rFonts w:hint="eastAsia" w:ascii="仿宋" w:hAnsi="仿宋" w:eastAsia="仿宋" w:cs="仿宋"/>
          <w:color w:val="auto"/>
          <w:shd w:val="clear" w:color="auto" w:fill="FFFFFF"/>
        </w:rPr>
        <w:t>要求发送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有关附件和内容</w:t>
      </w:r>
      <w:r>
        <w:rPr>
          <w:rFonts w:hint="eastAsia" w:ascii="仿宋" w:hAnsi="仿宋" w:eastAsia="仿宋" w:cs="仿宋"/>
          <w:color w:val="auto"/>
          <w:shd w:val="clear" w:color="auto" w:fill="FFFFFF"/>
        </w:rPr>
        <w:t>的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电子</w:t>
      </w:r>
      <w:r>
        <w:rPr>
          <w:rFonts w:hint="eastAsia" w:ascii="仿宋" w:hAnsi="仿宋" w:eastAsia="仿宋" w:cs="仿宋"/>
          <w:color w:val="auto"/>
          <w:shd w:val="clear" w:color="auto" w:fill="FFFFFF"/>
        </w:rPr>
        <w:t>邮件，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办理机构均</w:t>
      </w:r>
      <w:r>
        <w:rPr>
          <w:rFonts w:hint="eastAsia" w:ascii="仿宋" w:hAnsi="仿宋" w:eastAsia="仿宋" w:cs="仿宋"/>
          <w:color w:val="auto"/>
          <w:shd w:val="clear" w:color="auto" w:fill="FFFFFF"/>
        </w:rPr>
        <w:t>不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受</w:t>
      </w:r>
      <w:r>
        <w:rPr>
          <w:rFonts w:hint="eastAsia" w:ascii="仿宋" w:hAnsi="仿宋" w:eastAsia="仿宋" w:cs="仿宋"/>
          <w:color w:val="auto"/>
          <w:shd w:val="clear" w:color="auto" w:fill="FFFFFF"/>
        </w:rPr>
        <w:t>理</w:t>
      </w:r>
      <w:r>
        <w:rPr>
          <w:rFonts w:hint="eastAsia" w:ascii="仿宋" w:hAnsi="仿宋" w:eastAsia="仿宋" w:cs="仿宋"/>
          <w:color w:val="auto"/>
          <w:shd w:val="clear" w:color="auto" w:fill="FFFFFF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各类申请人的收件邮箱分别如下：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 xml:space="preserve">（1）采购人邮箱：szzfcgc@163.com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（2）评审专家邮箱：szzjca@163.com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（3）社会代理机构和供应商苏州各区域对应邮箱：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张家港市：zhangjiagangca@163.com 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常熟市：changshuca@163.com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太仓市：taicangca@163.com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hd w:val="clear" w:color="auto" w:fill="FFFFFF"/>
        </w:rPr>
        <w:t>昆山市</w:t>
      </w:r>
      <w:r>
        <w:rPr>
          <w:rFonts w:hint="eastAsia" w:ascii="仿宋" w:hAnsi="仿宋" w:eastAsia="仿宋" w:cs="仿宋"/>
          <w:color w:val="auto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kunshanca@163.com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hd w:val="clear" w:color="auto" w:fill="FFFFFF"/>
        </w:rPr>
        <w:t>吴江区</w:t>
      </w:r>
      <w:r>
        <w:rPr>
          <w:rFonts w:hint="eastAsia" w:ascii="仿宋" w:hAnsi="仿宋" w:eastAsia="仿宋" w:cs="仿宋"/>
          <w:color w:val="auto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wujiangca2024@163.com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hd w:val="clear" w:color="auto" w:fill="FFFFFF"/>
        </w:rPr>
        <w:t>吴中区</w:t>
      </w:r>
      <w:r>
        <w:rPr>
          <w:rFonts w:hint="eastAsia" w:ascii="仿宋" w:hAnsi="仿宋" w:eastAsia="仿宋" w:cs="仿宋"/>
          <w:color w:val="auto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wuzhongquca@163.com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相城区：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instrText xml:space="preserve"> HYPERLINK "mailto:xiangchengca@163.com" </w:instrTex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xiangchengca@163.com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fldChar w:fldCharType="end"/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hd w:val="clear" w:color="auto" w:fill="FFFFFF"/>
        </w:rPr>
        <w:t>姑苏区</w:t>
      </w:r>
      <w:r>
        <w:rPr>
          <w:rFonts w:hint="eastAsia" w:ascii="仿宋" w:hAnsi="仿宋" w:eastAsia="仿宋" w:cs="仿宋"/>
          <w:color w:val="auto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Gusuca@163.com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工业园区：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instrText xml:space="preserve"> HYPERLINK "mailto:XX@XX.com" </w:instrTex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Szgyyca@163.com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fldChar w:fldCharType="end"/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hd w:val="clear" w:color="auto" w:fill="FFFFFF"/>
        </w:rPr>
        <w:t>高新区</w:t>
      </w:r>
      <w:r>
        <w:rPr>
          <w:rFonts w:hint="eastAsia" w:ascii="仿宋" w:hAnsi="仿宋" w:eastAsia="仿宋" w:cs="仿宋"/>
          <w:color w:val="auto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虎丘区</w:t>
      </w:r>
      <w:r>
        <w:rPr>
          <w:rFonts w:hint="eastAsia" w:ascii="仿宋" w:hAnsi="仿宋" w:eastAsia="仿宋" w:cs="仿宋"/>
          <w:color w:val="auto"/>
          <w:shd w:val="clear" w:color="auto" w:fill="FFFFFF"/>
          <w:lang w:eastAsia="zh-CN"/>
        </w:rPr>
        <w:t>）：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instrText xml:space="preserve"> HYPERLINK "mailto:XX@XX.com" </w:instrTex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u w:val="none"/>
          <w:shd w:val="clear" w:color="auto" w:fill="FFFFFF"/>
          <w:lang w:val="en-US" w:eastAsia="zh-CN"/>
        </w:rPr>
        <w:t>Huqiuca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@163.com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fldChar w:fldCharType="end"/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2.办理机构收到邮件后将进行初审，并在2个工作日内邮件回复申请人，对于符合办理要求的，办理机构将进行CA数字证书及签章的制作。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申请人收到符合办理要求的“回复邮件”后，应及时将纸质材料和付款凭据（回复邮件里会有相关付款账户信息），寄送至“江苏省苏州市姑苏区平泷路251号城市生活广场裙楼4楼苏州市公共资源交易中心9号窗口0512-69820834 苏采云”（邮费由申请人承担）。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办理机构收到纸质材料核查无误后，在2个工作日内以到付形式（邮费由申请人承担），使用邮政EMS或顺丰快递寄送至邮件内预留的收件地址（办理机构不承担邮寄过程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中所产生的丢件等问题），申请人10个工作日后仍未收到的，请及时与办理机构联系</w:t>
      </w:r>
      <w:r>
        <w:rPr>
          <w:rFonts w:hint="eastAsia" w:ascii="仿宋" w:hAnsi="仿宋" w:eastAsia="仿宋" w:cs="仿宋"/>
          <w:color w:val="auto"/>
          <w:shd w:val="clear" w:color="auto" w:fill="FFFFFF"/>
        </w:rPr>
        <w:t>。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如申请人采用线上申请方式的，视为同意本文书相关内容和要求。</w:t>
      </w:r>
    </w:p>
    <w:p>
      <w:pPr>
        <w:rPr>
          <w:color w:val="auto"/>
        </w:rPr>
      </w:pPr>
    </w:p>
    <w:sectPr>
      <w:pgSz w:w="11906" w:h="16838"/>
      <w:pgMar w:top="1984" w:right="1474" w:bottom="1984" w:left="1474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F3915C"/>
    <w:multiLevelType w:val="singleLevel"/>
    <w:tmpl w:val="2FF391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lNTZjYmQ3ZWM0Y2I2MzA1M2ZmZmNmMTgwYWFkNmMifQ=="/>
  </w:docVars>
  <w:rsids>
    <w:rsidRoot w:val="4B674850"/>
    <w:rsid w:val="0812313C"/>
    <w:rsid w:val="0C275E69"/>
    <w:rsid w:val="0F71745B"/>
    <w:rsid w:val="118440E5"/>
    <w:rsid w:val="1D72517A"/>
    <w:rsid w:val="1F947BE9"/>
    <w:rsid w:val="23154B5F"/>
    <w:rsid w:val="26296CD4"/>
    <w:rsid w:val="28326E6A"/>
    <w:rsid w:val="2D5947AD"/>
    <w:rsid w:val="3553109D"/>
    <w:rsid w:val="35F97E6B"/>
    <w:rsid w:val="386F6E71"/>
    <w:rsid w:val="40671832"/>
    <w:rsid w:val="40F621C4"/>
    <w:rsid w:val="414D22C5"/>
    <w:rsid w:val="46F2309F"/>
    <w:rsid w:val="4B674850"/>
    <w:rsid w:val="4D70427A"/>
    <w:rsid w:val="50B964A4"/>
    <w:rsid w:val="537979D9"/>
    <w:rsid w:val="557502DA"/>
    <w:rsid w:val="5A3E4514"/>
    <w:rsid w:val="61C52EF5"/>
    <w:rsid w:val="710427DB"/>
    <w:rsid w:val="719E4DB6"/>
    <w:rsid w:val="74640AAD"/>
    <w:rsid w:val="7A031BE4"/>
    <w:rsid w:val="7B7A2345"/>
    <w:rsid w:val="7C52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200" w:firstLineChars="20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0" w:after="0" w:afterAutospacing="0" w:line="600" w:lineRule="exact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2"/>
    </w:pPr>
    <w:rPr>
      <w:rFonts w:eastAsia="楷体_GB231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9">
    <w:name w:val="Hyperlink"/>
    <w:basedOn w:val="8"/>
    <w:autoRedefine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2024-03-05T02:34:00Z</dcterms:created>
  <dc:creator>静水流深</dc:creator>
  <cp:lastModifiedBy>静水流深</cp:lastModifiedBy>
  <cp:lastPrinted>2024-03-07T05:27:00Z</cp:lastPrinted>
  <dcterms:modified xsi:type="dcterms:W3CDTF">2024-03-08T02:01:50Z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30B3349F0A0F48F8848B2751018CCEC5_13</vt:lpwstr>
  </property>
</Properties>
</file>